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Pr>
      <w:r>
        <w:rPr>
          <w:rtl w:val="0"/>
          <w:lang w:val="en-US"/>
        </w:rPr>
        <w:t>1). WHAT ARE THE STEPS THAT WOULD BE TAKEN BY YOU TO IMPROVE THE DATA ENTRY DEPT OF THIS COMPANY</w:t>
      </w:r>
      <w:r>
        <w:rPr>
          <w:rtl w:val="0"/>
        </w:rPr>
        <w:t xml:space="preserve">… </w:t>
      </w:r>
    </w:p>
    <w:p>
      <w:pPr>
        <w:pStyle w:val="Body"/>
      </w:pPr>
    </w:p>
    <w:p>
      <w:pPr>
        <w:pStyle w:val="Body"/>
        <w:rPr>
          <w:outline w:val="0"/>
          <w:color w:val="222222"/>
          <w:u w:color="222222"/>
          <w:shd w:val="clear" w:color="auto" w:fill="ffffff"/>
          <w14:textFill>
            <w14:solidFill>
              <w14:srgbClr w14:val="222222"/>
            </w14:solidFill>
          </w14:textFill>
        </w:rPr>
      </w:pPr>
      <w:r>
        <w:rPr>
          <w:rtl w:val="0"/>
          <w:lang w:val="en-US"/>
        </w:rPr>
        <w:t xml:space="preserve">As an active member of Aspen RxHealth Data Entry Department, I would value eight (8) core </w:t>
      </w:r>
      <w:r>
        <w:rPr>
          <w:outline w:val="0"/>
          <w:color w:val="222222"/>
          <w:u w:color="222222"/>
          <w:shd w:val="clear" w:color="auto" w:fill="ffffff"/>
          <w:rtl w:val="0"/>
          <w:lang w:val="en-US"/>
          <w14:textFill>
            <w14:solidFill>
              <w14:srgbClr w14:val="222222"/>
            </w14:solidFill>
          </w14:textFill>
        </w:rPr>
        <w:t>Understanding in my role and responsibilities. As a result of these core pillars of "Understanding", effectiveness in the improvement process is ensured. In order to improve a process, in this case The Data Entry Department at Aspen RxHealth, one should first look to gain an understanding prior to any changes or improvement.</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Understanding, in this case, means; not from the perspective of an outsider. Though currently a member of the staff within the Aspen Rxhealth Data Entry Department, my knowledge of the department and its functions are minimal. Therefore, those with more than a common knowledge should lead the way to changes and improvement. In my opinion, my focus should be </w:t>
      </w:r>
      <w:r>
        <w:rPr>
          <w:outline w:val="0"/>
          <w:color w:val="222222"/>
          <w:u w:color="222222"/>
          <w:shd w:val="clear" w:color="auto" w:fill="ffffff"/>
          <w:rtl w:val="0"/>
          <w:lang w:val="en-US"/>
          <w14:textFill>
            <w14:solidFill>
              <w14:srgbClr w14:val="222222"/>
            </w14:solidFill>
          </w14:textFill>
        </w:rPr>
        <w:t>centred</w:t>
      </w:r>
      <w:r>
        <w:rPr>
          <w:outline w:val="0"/>
          <w:color w:val="222222"/>
          <w:u w:color="222222"/>
          <w:shd w:val="clear" w:color="auto" w:fill="ffffff"/>
          <w:rtl w:val="0"/>
          <w:lang w:val="en-US"/>
          <w14:textFill>
            <w14:solidFill>
              <w14:srgbClr w14:val="222222"/>
            </w14:solidFill>
          </w14:textFill>
        </w:rPr>
        <w:t xml:space="preserve"> around gaining knowledge and understanding.</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Just as there are benefits to </w:t>
      </w:r>
      <w:r>
        <w:rPr>
          <w:outline w:val="0"/>
          <w:color w:val="222222"/>
          <w:u w:color="222222"/>
          <w:shd w:val="clear" w:color="auto" w:fill="ffffff"/>
          <w:rtl w:val="1"/>
          <w:lang w:val="ar-SA" w:bidi="ar-SA"/>
          <w14:textFill>
            <w14:solidFill>
              <w14:srgbClr w14:val="222222"/>
            </w14:solidFill>
          </w14:textFill>
        </w:rPr>
        <w:t>“</w:t>
      </w:r>
      <w:r>
        <w:rPr>
          <w:outline w:val="0"/>
          <w:color w:val="222222"/>
          <w:u w:color="222222"/>
          <w:shd w:val="clear" w:color="auto" w:fill="ffffff"/>
          <w:rtl w:val="0"/>
          <w:lang w:val="en-US"/>
          <w14:textFill>
            <w14:solidFill>
              <w14:srgbClr w14:val="222222"/>
            </w14:solidFill>
          </w14:textFill>
        </w:rPr>
        <w:t>Improving</w:t>
      </w:r>
      <w:r>
        <w:rPr>
          <w:outline w:val="0"/>
          <w:color w:val="222222"/>
          <w:u w:color="222222"/>
          <w:shd w:val="clear" w:color="auto" w:fill="ffffff"/>
          <w:rtl w:val="0"/>
          <w14:textFill>
            <w14:solidFill>
              <w14:srgbClr w14:val="222222"/>
            </w14:solidFill>
          </w14:textFill>
        </w:rPr>
        <w:t>”</w:t>
      </w:r>
      <w:r>
        <w:rPr>
          <w:outline w:val="0"/>
          <w:color w:val="222222"/>
          <w:u w:color="222222"/>
          <w:shd w:val="clear" w:color="auto" w:fill="ffffff"/>
          <w:rtl w:val="0"/>
          <w:lang w:val="en-US"/>
          <w14:textFill>
            <w14:solidFill>
              <w14:srgbClr w14:val="222222"/>
            </w14:solidFill>
          </w14:textFill>
        </w:rPr>
        <w:t xml:space="preserve">; there are also drawbacks that are also critical to examine. Typically, unfamiliarity with a system can lead to damage to the </w:t>
      </w:r>
      <w:r>
        <w:rPr>
          <w:outline w:val="0"/>
          <w:color w:val="222222"/>
          <w:u w:color="222222"/>
          <w:shd w:val="clear" w:color="auto" w:fill="ffffff"/>
          <w:rtl w:val="1"/>
          <w:lang w:val="ar-SA" w:bidi="ar-SA"/>
          <w14:textFill>
            <w14:solidFill>
              <w14:srgbClr w14:val="222222"/>
            </w14:solidFill>
          </w14:textFill>
        </w:rPr>
        <w:t>“</w:t>
      </w:r>
      <w:r>
        <w:rPr>
          <w:outline w:val="0"/>
          <w:color w:val="222222"/>
          <w:u w:color="222222"/>
          <w:shd w:val="clear" w:color="auto" w:fill="ffffff"/>
          <w:rtl w:val="0"/>
          <w:lang w:val="fr-FR"/>
          <w14:textFill>
            <w14:solidFill>
              <w14:srgbClr w14:val="222222"/>
            </w14:solidFill>
          </w14:textFill>
        </w:rPr>
        <w:t>status quo</w:t>
      </w:r>
      <w:r>
        <w:rPr>
          <w:outline w:val="0"/>
          <w:color w:val="222222"/>
          <w:u w:color="222222"/>
          <w:shd w:val="clear" w:color="auto" w:fill="ffffff"/>
          <w:rtl w:val="0"/>
          <w14:textFill>
            <w14:solidFill>
              <w14:srgbClr w14:val="222222"/>
            </w14:solidFill>
          </w14:textFill>
        </w:rPr>
        <w:t xml:space="preserve">” </w:t>
      </w:r>
      <w:r>
        <w:rPr>
          <w:outline w:val="0"/>
          <w:color w:val="222222"/>
          <w:u w:color="222222"/>
          <w:shd w:val="clear" w:color="auto" w:fill="ffffff"/>
          <w:rtl w:val="0"/>
          <w:lang w:val="en-US"/>
          <w14:textFill>
            <w14:solidFill>
              <w14:srgbClr w14:val="222222"/>
            </w14:solidFill>
          </w14:textFill>
        </w:rPr>
        <w:t>instead of improvement. In most cases, the only solution is continued in-depth exposure to the system or community. Results are usually ineffective or detrimental, at most, when offered or insisted due to inexperience; whether through time or exposure, can lead to improvements that can often be a counter measure to the intended results.</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Therefore, focusing on these eight (8) core pillars of understanding, one can better relate to requirements that are solution based as well as implementable</w:t>
      </w:r>
      <w:r>
        <w:rPr>
          <w:outline w:val="0"/>
          <w:color w:val="222222"/>
          <w:u w:color="222222"/>
          <w:shd w:val="clear" w:color="auto" w:fill="ffffff"/>
          <w:rtl w:val="0"/>
          <w:lang w:val="en-US"/>
          <w14:textFill>
            <w14:solidFill>
              <w14:srgbClr w14:val="222222"/>
            </w14:solidFill>
          </w14:textFill>
        </w:rPr>
        <w:t>.</w:t>
      </w:r>
      <w:r>
        <w:rPr>
          <w:outline w:val="0"/>
          <w:color w:val="222222"/>
          <w:u w:color="222222"/>
          <w:shd w:val="clear" w:color="auto" w:fill="ffffff"/>
          <w:rtl w:val="0"/>
          <w14:textFill>
            <w14:solidFill>
              <w14:srgbClr w14:val="222222"/>
            </w14:solidFill>
          </w14:textFill>
        </w:rPr>
        <w:t xml:space="preserve"> </w:t>
      </w:r>
      <w:r>
        <w:rPr>
          <w:outline w:val="0"/>
          <w:color w:val="222222"/>
          <w:u w:color="222222"/>
          <w:shd w:val="clear" w:color="auto" w:fill="ffffff"/>
          <w:rtl w:val="0"/>
          <w:lang w:val="en-US"/>
          <w14:textFill>
            <w14:solidFill>
              <w14:srgbClr w14:val="222222"/>
            </w14:solidFill>
          </w14:textFill>
        </w:rPr>
        <w:t>B</w:t>
      </w:r>
      <w:r>
        <w:rPr>
          <w:outline w:val="0"/>
          <w:color w:val="222222"/>
          <w:u w:color="222222"/>
          <w:shd w:val="clear" w:color="auto" w:fill="ffffff"/>
          <w:rtl w:val="0"/>
          <w:lang w:val="en-US"/>
          <w14:textFill>
            <w14:solidFill>
              <w14:srgbClr w14:val="222222"/>
            </w14:solidFill>
          </w14:textFill>
        </w:rPr>
        <w:t xml:space="preserve">eing mindful that solutions implemented previously; in other situations or culture may not be effective for a myriad of factors. Being mindful of waste, consideration should be given to the distinction between improvements rather than "complaints"; which can often be unrelated to system failure. </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However, in case of ambiguity, self reflection, adaption and correction should remain part of these pillars of </w:t>
      </w:r>
      <w:r>
        <w:rPr>
          <w:outline w:val="0"/>
          <w:color w:val="222222"/>
          <w:u w:color="222222"/>
          <w:shd w:val="clear" w:color="auto" w:fill="ffffff"/>
          <w:rtl w:val="1"/>
          <w:lang w:val="ar-SA" w:bidi="ar-SA"/>
          <w14:textFill>
            <w14:solidFill>
              <w14:srgbClr w14:val="222222"/>
            </w14:solidFill>
          </w14:textFill>
        </w:rPr>
        <w:t>“</w:t>
      </w:r>
      <w:r>
        <w:rPr>
          <w:outline w:val="0"/>
          <w:color w:val="222222"/>
          <w:u w:color="222222"/>
          <w:shd w:val="clear" w:color="auto" w:fill="ffffff"/>
          <w:rtl w:val="0"/>
          <w:lang w:val="en-US"/>
          <w14:textFill>
            <w14:solidFill>
              <w14:srgbClr w14:val="222222"/>
            </w14:solidFill>
          </w14:textFill>
        </w:rPr>
        <w:t>Understanding</w:t>
      </w:r>
      <w:r>
        <w:rPr>
          <w:outline w:val="0"/>
          <w:color w:val="222222"/>
          <w:u w:color="222222"/>
          <w:shd w:val="clear" w:color="auto" w:fill="ffffff"/>
          <w:rtl w:val="0"/>
          <w14:textFill>
            <w14:solidFill>
              <w14:srgbClr w14:val="222222"/>
            </w14:solidFill>
          </w14:textFill>
        </w:rPr>
        <w:t>”</w:t>
      </w:r>
      <w:r>
        <w:rPr>
          <w:outline w:val="0"/>
          <w:color w:val="222222"/>
          <w:u w:color="222222"/>
          <w:shd w:val="clear" w:color="auto" w:fill="ffffff"/>
          <w:rtl w:val="0"/>
          <w14:textFill>
            <w14:solidFill>
              <w14:srgbClr w14:val="222222"/>
            </w14:solidFill>
          </w14:textFill>
        </w:rPr>
        <w:t>.</w:t>
      </w:r>
    </w:p>
    <w:p>
      <w:pPr>
        <w:pStyle w:val="Body"/>
        <w:rPr>
          <w:outline w:val="0"/>
          <w:color w:val="222222"/>
          <w:u w:color="222222"/>
          <w:shd w:val="clear" w:color="auto" w:fill="ffffff"/>
          <w14:textFill>
            <w14:solidFill>
              <w14:srgbClr w14:val="222222"/>
            </w14:solidFill>
          </w14:textFill>
        </w:rPr>
      </w:pPr>
    </w:p>
    <w:p>
      <w:pPr>
        <w:pStyle w:val="Body"/>
        <w:numPr>
          <w:ilvl w:val="0"/>
          <w:numId w:val="2"/>
        </w:numPr>
        <w:bidi w:val="0"/>
        <w:ind w:right="0"/>
        <w:jc w:val="left"/>
        <w:rPr>
          <w:outline w:val="0"/>
          <w:color w:val="222222"/>
          <w:rtl w:val="0"/>
          <w:lang w:val="en-US"/>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Understand Aspen RxHealth and Culture</w:t>
      </w:r>
    </w:p>
    <w:p>
      <w:pPr>
        <w:pStyle w:val="Body"/>
        <w:ind w:left="720" w:firstLine="0"/>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We can acknowledge that every institution has its own unique and distinct sets of value, culture, business and system. To be a part of the solution as a member of Aspen RxHealth Data Entry Department, a clear understanding of the company's vision and goals should be a critical consideration. Additionally, finding ways to align one's personal goals with the companies should be considered optimal. </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Therefore, understanding should remain the primary focus if change or improvement is a privilege.  </w:t>
      </w:r>
    </w:p>
    <w:p>
      <w:pPr>
        <w:pStyle w:val="Body"/>
        <w:ind w:left="720" w:firstLine="0"/>
        <w:rPr>
          <w:outline w:val="0"/>
          <w:color w:val="222222"/>
          <w:u w:color="222222"/>
          <w:shd w:val="clear" w:color="auto" w:fill="ffffff"/>
          <w14:textFill>
            <w14:solidFill>
              <w14:srgbClr w14:val="222222"/>
            </w14:solidFill>
          </w14:textFill>
        </w:rPr>
      </w:pPr>
    </w:p>
    <w:p>
      <w:pPr>
        <w:pStyle w:val="Body"/>
        <w:ind w:left="720" w:firstLine="0"/>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p>
    <w:p>
      <w:pPr>
        <w:pStyle w:val="Body"/>
        <w:numPr>
          <w:ilvl w:val="0"/>
          <w:numId w:val="2"/>
        </w:numPr>
        <w:bidi w:val="0"/>
        <w:ind w:right="0"/>
        <w:jc w:val="left"/>
        <w:rPr>
          <w:outline w:val="0"/>
          <w:color w:val="222222"/>
          <w:rtl w:val="0"/>
          <w:lang w:val="en-US"/>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Understand Specific Task Requirement</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Each member of a functioning or community should be able, willing and ready to provide one's skills and expertise to the benefit of the whole. Therefore, I believe the individual</w:t>
      </w:r>
      <w:r>
        <w:rPr>
          <w:outline w:val="0"/>
          <w:color w:val="222222"/>
          <w:u w:color="222222"/>
          <w:shd w:val="clear" w:color="auto" w:fill="ffffff"/>
          <w:rtl w:val="1"/>
          <w14:textFill>
            <w14:solidFill>
              <w14:srgbClr w14:val="222222"/>
            </w14:solidFill>
          </w14:textFill>
        </w:rPr>
        <w:t>’</w:t>
      </w:r>
      <w:r>
        <w:rPr>
          <w:outline w:val="0"/>
          <w:color w:val="222222"/>
          <w:u w:color="222222"/>
          <w:shd w:val="clear" w:color="auto" w:fill="ffffff"/>
          <w:rtl w:val="0"/>
          <w:lang w:val="en-US"/>
          <w14:textFill>
            <w14:solidFill>
              <w14:srgbClr w14:val="222222"/>
            </w14:solidFill>
          </w14:textFill>
        </w:rPr>
        <w:t>s ability to function well in his or her chosen profession is to the best of the entire community. The community in this case is the Aspen RxHealth Data Entry Department.</w:t>
      </w:r>
    </w:p>
    <w:p>
      <w:pPr>
        <w:pStyle w:val="Body"/>
        <w:rPr>
          <w:outline w:val="0"/>
          <w:color w:val="222222"/>
          <w:u w:color="222222"/>
          <w:shd w:val="clear" w:color="auto" w:fill="ffffff"/>
          <w14:textFill>
            <w14:solidFill>
              <w14:srgbClr w14:val="222222"/>
            </w14:solidFill>
          </w14:textFill>
        </w:rPr>
      </w:pPr>
    </w:p>
    <w:p>
      <w:pPr>
        <w:pStyle w:val="Body"/>
        <w:numPr>
          <w:ilvl w:val="0"/>
          <w:numId w:val="2"/>
        </w:numPr>
        <w:bidi w:val="0"/>
        <w:ind w:right="0"/>
        <w:jc w:val="left"/>
        <w:rPr>
          <w:outline w:val="0"/>
          <w:color w:val="222222"/>
          <w:rtl w:val="0"/>
          <w:lang w:val="en-US"/>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Understand Expectation and Value Added</w:t>
      </w:r>
    </w:p>
    <w:p>
      <w:pPr>
        <w:pStyle w:val="Body"/>
        <w:ind w:left="720" w:firstLine="0"/>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Expectation can be evaluated from the perspective of goal setting. Along with goal setting, expectations or results are the end goal. While adding value reminds a by-product of expectation in that it ensures one brings something </w:t>
      </w:r>
      <w:r>
        <w:rPr>
          <w:outline w:val="0"/>
          <w:color w:val="222222"/>
          <w:u w:color="222222"/>
          <w:shd w:val="clear" w:color="auto" w:fill="ffffff"/>
          <w:rtl w:val="1"/>
          <w:lang w:val="ar-SA" w:bidi="ar-SA"/>
          <w14:textFill>
            <w14:solidFill>
              <w14:srgbClr w14:val="222222"/>
            </w14:solidFill>
          </w14:textFill>
        </w:rPr>
        <w:t>“</w:t>
      </w:r>
      <w:r>
        <w:rPr>
          <w:outline w:val="0"/>
          <w:color w:val="222222"/>
          <w:u w:color="222222"/>
          <w:shd w:val="clear" w:color="auto" w:fill="ffffff"/>
          <w:rtl w:val="0"/>
          <w:lang w:val="it-IT"/>
          <w14:textFill>
            <w14:solidFill>
              <w14:srgbClr w14:val="222222"/>
            </w14:solidFill>
          </w14:textFill>
        </w:rPr>
        <w:t>special</w:t>
      </w:r>
      <w:r>
        <w:rPr>
          <w:outline w:val="0"/>
          <w:color w:val="222222"/>
          <w:u w:color="222222"/>
          <w:shd w:val="clear" w:color="auto" w:fill="ffffff"/>
          <w:rtl w:val="0"/>
          <w14:textFill>
            <w14:solidFill>
              <w14:srgbClr w14:val="222222"/>
            </w14:solidFill>
          </w14:textFill>
        </w:rPr>
        <w:t xml:space="preserve">” </w:t>
      </w:r>
      <w:r>
        <w:rPr>
          <w:outline w:val="0"/>
          <w:color w:val="222222"/>
          <w:u w:color="222222"/>
          <w:shd w:val="clear" w:color="auto" w:fill="ffffff"/>
          <w:rtl w:val="0"/>
          <w:lang w:val="en-US"/>
          <w14:textFill>
            <w14:solidFill>
              <w14:srgbClr w14:val="222222"/>
            </w14:solidFill>
          </w14:textFill>
        </w:rPr>
        <w:t>to the performance of job or responsibility. Value added is undeniable when customers and team members rely on your results in order to value their expectations.</w:t>
      </w:r>
    </w:p>
    <w:p>
      <w:pPr>
        <w:pStyle w:val="Body"/>
        <w:rPr>
          <w:outline w:val="0"/>
          <w:color w:val="222222"/>
          <w:u w:color="222222"/>
          <w:shd w:val="clear" w:color="auto" w:fill="ffffff"/>
          <w14:textFill>
            <w14:solidFill>
              <w14:srgbClr w14:val="222222"/>
            </w14:solidFill>
          </w14:textFill>
        </w:rPr>
      </w:pPr>
    </w:p>
    <w:p>
      <w:pPr>
        <w:pStyle w:val="Body"/>
        <w:numPr>
          <w:ilvl w:val="0"/>
          <w:numId w:val="2"/>
        </w:numPr>
        <w:bidi w:val="0"/>
        <w:ind w:right="0"/>
        <w:jc w:val="left"/>
        <w:rPr>
          <w:outline w:val="0"/>
          <w:color w:val="222222"/>
          <w:rtl w:val="0"/>
          <w:lang w:val="en-US"/>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Understand Path To Knowledge Acquisition </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The path to knowledge acquisition is a critical channel to success. However, that path should remain the responsibility of those who are seeking to acquire knowledge; regardless of chosen focus. Knowledge, both practical and experiential, are both valuable.  </w:t>
      </w:r>
    </w:p>
    <w:p>
      <w:pPr>
        <w:pStyle w:val="Body"/>
        <w:rPr>
          <w:outline w:val="0"/>
          <w:color w:val="222222"/>
          <w:u w:color="222222"/>
          <w:shd w:val="clear" w:color="auto" w:fill="ffffff"/>
          <w14:textFill>
            <w14:solidFill>
              <w14:srgbClr w14:val="222222"/>
            </w14:solidFill>
          </w14:textFill>
        </w:rPr>
      </w:pPr>
    </w:p>
    <w:p>
      <w:pPr>
        <w:pStyle w:val="Body"/>
        <w:numPr>
          <w:ilvl w:val="0"/>
          <w:numId w:val="2"/>
        </w:numPr>
        <w:bidi w:val="0"/>
        <w:ind w:right="0"/>
        <w:jc w:val="left"/>
        <w:rPr>
          <w:outline w:val="0"/>
          <w:color w:val="222222"/>
          <w:rtl w:val="0"/>
          <w:lang w:val="en-US"/>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Understand Team, System and Communication</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Understanding and synthesis amongst team members evolves over time. Therefore, the systems of communication beneath those protocols are also ever evolving. </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While looking to improve is value added; the proper channels, message, goals and objectives requires proper and effective means of communication in order to secure buy-in from all affected parties.</w:t>
      </w:r>
    </w:p>
    <w:p>
      <w:pPr>
        <w:pStyle w:val="Body"/>
        <w:rPr>
          <w:outline w:val="0"/>
          <w:color w:val="222222"/>
          <w:u w:color="222222"/>
          <w:shd w:val="clear" w:color="auto" w:fill="ffffff"/>
          <w14:textFill>
            <w14:solidFill>
              <w14:srgbClr w14:val="222222"/>
            </w14:solidFill>
          </w14:textFill>
        </w:rPr>
      </w:pPr>
    </w:p>
    <w:p>
      <w:pPr>
        <w:pStyle w:val="Body"/>
        <w:numPr>
          <w:ilvl w:val="0"/>
          <w:numId w:val="2"/>
        </w:numPr>
        <w:bidi w:val="0"/>
        <w:ind w:right="0"/>
        <w:jc w:val="left"/>
        <w:rPr>
          <w:outline w:val="0"/>
          <w:color w:val="222222"/>
          <w:rtl w:val="0"/>
          <w:lang w:val="en-US"/>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Understand Results and Findings</w:t>
      </w:r>
    </w:p>
    <w:p>
      <w:pPr>
        <w:pStyle w:val="Body"/>
        <w:ind w:left="720" w:firstLine="0"/>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Once results and findings are obtained, the question that remains is effective use of such data. The most effective use of results depends on many factors. Many different factors and projection should be discussed as a result of findings.</w:t>
      </w:r>
    </w:p>
    <w:p>
      <w:pPr>
        <w:pStyle w:val="Body"/>
        <w:rPr>
          <w:outline w:val="0"/>
          <w:color w:val="222222"/>
          <w:u w:color="222222"/>
          <w:shd w:val="clear" w:color="auto" w:fill="ffffff"/>
          <w14:textFill>
            <w14:solidFill>
              <w14:srgbClr w14:val="222222"/>
            </w14:solidFill>
          </w14:textFill>
        </w:rPr>
      </w:pPr>
    </w:p>
    <w:p>
      <w:pPr>
        <w:pStyle w:val="Body"/>
        <w:numPr>
          <w:ilvl w:val="0"/>
          <w:numId w:val="2"/>
        </w:numPr>
        <w:bidi w:val="0"/>
        <w:ind w:right="0"/>
        <w:jc w:val="left"/>
        <w:rPr>
          <w:outline w:val="0"/>
          <w:color w:val="222222"/>
          <w:rtl w:val="0"/>
          <w:lang w:val="en-US"/>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Understand System and Process</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Understanding systems and processes requires a certain amount of trial and error. Systems are most effective when processes within the system produce their intended objectives without error. Because one process feeds results to another, in a functioning system, nodes in the system are  critical highlights when considering improvements.</w:t>
      </w:r>
    </w:p>
    <w:p>
      <w:pPr>
        <w:pStyle w:val="Body"/>
        <w:rPr>
          <w:outline w:val="0"/>
          <w:color w:val="222222"/>
          <w:u w:color="222222"/>
          <w:shd w:val="clear" w:color="auto" w:fill="ffffff"/>
          <w14:textFill>
            <w14:solidFill>
              <w14:srgbClr w14:val="222222"/>
            </w14:solidFill>
          </w14:textFill>
        </w:rPr>
      </w:pPr>
    </w:p>
    <w:p>
      <w:pPr>
        <w:pStyle w:val="Body"/>
        <w:ind w:left="720" w:firstLine="0"/>
        <w:rPr>
          <w:outline w:val="0"/>
          <w:color w:val="222222"/>
          <w:u w:color="222222"/>
          <w:shd w:val="clear" w:color="auto" w:fill="ffffff"/>
          <w14:textFill>
            <w14:solidFill>
              <w14:srgbClr w14:val="222222"/>
            </w14:solidFill>
          </w14:textFill>
        </w:rPr>
      </w:pPr>
    </w:p>
    <w:p>
      <w:pPr>
        <w:pStyle w:val="Body"/>
        <w:numPr>
          <w:ilvl w:val="0"/>
          <w:numId w:val="2"/>
        </w:numPr>
        <w:bidi w:val="0"/>
        <w:ind w:right="0"/>
        <w:jc w:val="left"/>
        <w:rPr>
          <w:outline w:val="0"/>
          <w:color w:val="222222"/>
          <w:rtl w:val="0"/>
          <w:lang w:val="en-US"/>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Implement Accountability and Change Strategies</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With accountability and change strategies, issues can become a success-factor in a short amount of time. This is necessary so that monitoring becomes as critical to ongoing performance. Whenever this is the case, the process of responding after setbacks is less time consuming.</w:t>
      </w:r>
    </w:p>
    <w:p>
      <w:pPr>
        <w:pStyle w:val="Body"/>
        <w:rPr>
          <w:outline w:val="0"/>
          <w:color w:val="222222"/>
          <w:u w:color="222222"/>
          <w:shd w:val="clear" w:color="auto" w:fill="ffffff"/>
          <w14:textFill>
            <w14:solidFill>
              <w14:srgbClr w14:val="222222"/>
            </w14:solidFill>
          </w14:textFill>
        </w:rPr>
      </w:pPr>
    </w:p>
    <w:p>
      <w:pPr>
        <w:pStyle w:val="Body"/>
        <w:rPr>
          <w:outline w:val="0"/>
          <w:color w:val="222222"/>
          <w:u w:color="222222"/>
          <w:shd w:val="clear" w:color="auto" w:fill="ffffff"/>
          <w14:textFill>
            <w14:solidFill>
              <w14:srgbClr w14:val="222222"/>
            </w14:solidFill>
          </w14:textFill>
        </w:rPr>
      </w:pPr>
      <w:r>
        <w:rPr>
          <w:outline w:val="0"/>
          <w:color w:val="222222"/>
          <w:u w:color="222222"/>
          <w:shd w:val="clear" w:color="auto" w:fill="ffffff"/>
          <w:rtl w:val="0"/>
          <w:lang w:val="en-US"/>
          <w14:textFill>
            <w14:solidFill>
              <w14:srgbClr w14:val="222222"/>
            </w14:solidFill>
          </w14:textFill>
        </w:rPr>
        <w:t xml:space="preserve">Overall, improvements should always be taken with care as a result of thoughtful planning and consideration. With the proper </w:t>
      </w:r>
      <w:r>
        <w:rPr>
          <w:outline w:val="0"/>
          <w:color w:val="222222"/>
          <w:u w:color="222222"/>
          <w:shd w:val="clear" w:color="auto" w:fill="ffffff"/>
          <w:rtl w:val="1"/>
          <w:lang w:val="ar-SA" w:bidi="ar-SA"/>
          <w14:textFill>
            <w14:solidFill>
              <w14:srgbClr w14:val="222222"/>
            </w14:solidFill>
          </w14:textFill>
        </w:rPr>
        <w:t>“</w:t>
      </w:r>
      <w:r>
        <w:rPr>
          <w:outline w:val="0"/>
          <w:color w:val="222222"/>
          <w:u w:color="222222"/>
          <w:shd w:val="clear" w:color="auto" w:fill="ffffff"/>
          <w:rtl w:val="0"/>
          <w:lang w:val="en-US"/>
          <w14:textFill>
            <w14:solidFill>
              <w14:srgbClr w14:val="222222"/>
            </w14:solidFill>
          </w14:textFill>
        </w:rPr>
        <w:t>Understanding</w:t>
      </w:r>
      <w:r>
        <w:rPr>
          <w:outline w:val="0"/>
          <w:color w:val="222222"/>
          <w:u w:color="222222"/>
          <w:shd w:val="clear" w:color="auto" w:fill="ffffff"/>
          <w:rtl w:val="0"/>
          <w14:textFill>
            <w14:solidFill>
              <w14:srgbClr w14:val="222222"/>
            </w14:solidFill>
          </w14:textFill>
        </w:rPr>
        <w:t>”</w:t>
      </w:r>
      <w:r>
        <w:rPr>
          <w:outline w:val="0"/>
          <w:color w:val="222222"/>
          <w:u w:color="222222"/>
          <w:shd w:val="clear" w:color="auto" w:fill="ffffff"/>
          <w:rtl w:val="0"/>
          <w:lang w:val="en-US"/>
          <w14:textFill>
            <w14:solidFill>
              <w14:srgbClr w14:val="222222"/>
            </w14:solidFill>
          </w14:textFill>
        </w:rPr>
        <w:t xml:space="preserve">, improvements are well recommended and rewarding. Aligning with Aspen RxHealth Data Entry Department means that responsible and value recommendation should come from knowledge and understanding. </w:t>
      </w:r>
    </w:p>
    <w:p>
      <w:pPr>
        <w:pStyle w:val="Body"/>
      </w:pPr>
    </w:p>
    <w:p>
      <w:pPr>
        <w:pStyle w:val="Body"/>
      </w:pPr>
      <w:r>
        <w:rPr>
          <w:rtl w:val="0"/>
          <w:lang w:val="en-US"/>
        </w:rPr>
        <w:t>2). HOW CAN YOU PERSUADE A CONSUMER TO BUY A PRODUCT OR SERVICE?</w:t>
      </w:r>
    </w:p>
    <w:p>
      <w:pPr>
        <w:pStyle w:val="Body"/>
      </w:pPr>
    </w:p>
    <w:p>
      <w:pPr>
        <w:pStyle w:val="Body"/>
      </w:pPr>
      <w:r>
        <w:rPr>
          <w:rtl w:val="0"/>
          <w:lang w:val="en-US"/>
        </w:rPr>
        <w:t>Persuasion is a critical step in the sales process. Research has shown that people usually buy from people they trust. With this knowledge, selling a product or service requires people that are trust-worthy.</w:t>
      </w:r>
    </w:p>
    <w:p>
      <w:pPr>
        <w:pStyle w:val="Body"/>
      </w:pPr>
    </w:p>
    <w:p>
      <w:pPr>
        <w:pStyle w:val="Body"/>
      </w:pPr>
      <w:r>
        <w:rPr>
          <w:rtl w:val="0"/>
          <w:lang w:val="en-US"/>
        </w:rPr>
        <w:t xml:space="preserve">Trust-worthy means that the buyer or customer feels they can rely on both you and your product or service in order to ease their pain. Being trustworthy requires you to have taken the time to understand your customer needs while ensuring your product or service can actually be the solution to their problem or issue. </w:t>
      </w:r>
    </w:p>
    <w:p>
      <w:pPr>
        <w:pStyle w:val="Body"/>
      </w:pPr>
    </w:p>
    <w:p>
      <w:pPr>
        <w:pStyle w:val="Body"/>
      </w:pPr>
      <w:r>
        <w:rPr>
          <w:rtl w:val="0"/>
          <w:lang w:val="en-US"/>
        </w:rPr>
        <w:t>Knowledge of product or service becomes unspoken communication of reliability when selling a product or service. This type of knowledge does not only include the rudimentary service that is common, it encompasses experiential information gained through experience and exposure.</w:t>
      </w:r>
    </w:p>
    <w:p>
      <w:pPr>
        <w:pStyle w:val="Body"/>
      </w:pPr>
    </w:p>
    <w:p>
      <w:pPr>
        <w:pStyle w:val="Body"/>
      </w:pPr>
      <w:r>
        <w:rPr>
          <w:rtl w:val="0"/>
          <w:lang w:val="en-US"/>
        </w:rPr>
        <w:t>Selling is really a customer service function as related to many types of product and services. The ability to communicate with the customer is probably the most critical part of sales. In order for businesses to communicate their solutions to their customers, they often have to persuade the customer that their product or service will meet all their requirements without effort.</w:t>
      </w:r>
    </w:p>
    <w:p>
      <w:pPr>
        <w:pStyle w:val="Body"/>
      </w:pPr>
    </w:p>
    <w:p>
      <w:pPr>
        <w:pStyle w:val="Body"/>
      </w:pPr>
      <w:r>
        <w:rPr>
          <w:rtl w:val="0"/>
          <w:lang w:val="en-US"/>
        </w:rPr>
        <w:t xml:space="preserve">Once lines of communications have been established; whether through face-to-face communication or other means, the sales process is not completed until the consumer actually purchases or commits to buy-in to  our product or service. This phase is normally accomplished via some sort of customer confirmation. This could be in the form of a purchase, signature or agreement. Regardless of the format, </w:t>
      </w:r>
      <w:r>
        <w:rPr>
          <w:rtl w:val="1"/>
          <w:lang w:val="ar-SA" w:bidi="ar-SA"/>
        </w:rPr>
        <w:t>“</w:t>
      </w:r>
      <w:r>
        <w:rPr>
          <w:rtl w:val="0"/>
          <w:lang w:val="en-US"/>
        </w:rPr>
        <w:t>closing the deal</w:t>
      </w:r>
      <w:r>
        <w:rPr>
          <w:rtl w:val="0"/>
        </w:rPr>
        <w:t xml:space="preserve">” </w:t>
      </w:r>
      <w:r>
        <w:rPr>
          <w:rtl w:val="0"/>
          <w:lang w:val="en-US"/>
        </w:rPr>
        <w:t>is the heart of the sales process.</w:t>
      </w:r>
    </w:p>
    <w:p>
      <w:pPr>
        <w:pStyle w:val="Body"/>
      </w:pPr>
    </w:p>
    <w:p>
      <w:pPr>
        <w:pStyle w:val="Body"/>
      </w:pPr>
      <w:r>
        <w:rPr>
          <w:rtl w:val="0"/>
          <w:lang w:val="en-US"/>
        </w:rPr>
        <w:t>Though most selling can be seen as a one time process; however, for most brands and services, this process is a repeated cycle. Customer and brand loyalty becomes critical during the after sale process. Questions about brand image and reliability can result in damages to brand recognition, sales and profitability.</w:t>
      </w:r>
    </w:p>
    <w:p>
      <w:pPr>
        <w:pStyle w:val="Body"/>
      </w:pPr>
    </w:p>
    <w:p>
      <w:pPr>
        <w:pStyle w:val="Body"/>
      </w:pPr>
      <w:r>
        <w:rPr>
          <w:rtl w:val="0"/>
          <w:lang w:val="en-US"/>
        </w:rPr>
        <w:t>Therefore, in order to successfully persuasive when selling a product, you should focus on these four (4) areas of product or service knowledge:</w:t>
      </w:r>
    </w:p>
    <w:p>
      <w:pPr>
        <w:pStyle w:val="Body"/>
      </w:pPr>
    </w:p>
    <w:p>
      <w:pPr>
        <w:pStyle w:val="Body"/>
        <w:numPr>
          <w:ilvl w:val="0"/>
          <w:numId w:val="4"/>
        </w:numPr>
        <w:rPr>
          <w:lang w:val="en-US"/>
        </w:rPr>
      </w:pPr>
      <w:r>
        <w:rPr>
          <w:rtl w:val="0"/>
          <w:lang w:val="en-US"/>
        </w:rPr>
        <w:t xml:space="preserve">Understand customer needs </w:t>
      </w:r>
    </w:p>
    <w:p>
      <w:pPr>
        <w:pStyle w:val="Body"/>
        <w:numPr>
          <w:ilvl w:val="0"/>
          <w:numId w:val="4"/>
        </w:numPr>
        <w:rPr>
          <w:lang w:val="en-US"/>
        </w:rPr>
      </w:pPr>
      <w:r>
        <w:rPr>
          <w:rtl w:val="0"/>
          <w:lang w:val="en-US"/>
        </w:rPr>
        <w:t>Communicate product or service solution</w:t>
      </w:r>
    </w:p>
    <w:p>
      <w:pPr>
        <w:pStyle w:val="Body"/>
        <w:numPr>
          <w:ilvl w:val="0"/>
          <w:numId w:val="4"/>
        </w:numPr>
        <w:rPr>
          <w:lang w:val="en-US"/>
        </w:rPr>
      </w:pPr>
      <w:r>
        <w:rPr>
          <w:rtl w:val="0"/>
          <w:lang w:val="en-US"/>
        </w:rPr>
        <w:t>Confirm sell to consumer</w:t>
      </w:r>
    </w:p>
    <w:p>
      <w:pPr>
        <w:pStyle w:val="Body"/>
        <w:numPr>
          <w:ilvl w:val="0"/>
          <w:numId w:val="4"/>
        </w:numPr>
        <w:rPr>
          <w:lang w:val="en-US"/>
        </w:rPr>
      </w:pPr>
      <w:r>
        <w:rPr>
          <w:rtl w:val="0"/>
          <w:lang w:val="en-US"/>
        </w:rPr>
        <w:t>Communicate follow up or inquiries</w:t>
      </w:r>
    </w:p>
    <w:p>
      <w:pPr>
        <w:pStyle w:val="Body"/>
      </w:pPr>
    </w:p>
    <w:p>
      <w:pPr>
        <w:pStyle w:val="Body"/>
      </w:pPr>
      <w:r>
        <w:rPr>
          <w:rtl w:val="0"/>
          <w:lang w:val="en-US"/>
        </w:rPr>
        <w:t>3) WHAT ARE THE CHALLENGES OF AN ACTIVE DATA ENTRY DEPT.</w:t>
      </w:r>
    </w:p>
    <w:p>
      <w:pPr>
        <w:pStyle w:val="Body"/>
      </w:pPr>
    </w:p>
    <w:p>
      <w:pPr>
        <w:pStyle w:val="Body"/>
      </w:pPr>
      <w:r>
        <w:rPr>
          <w:rtl w:val="0"/>
          <w:lang w:val="en-US"/>
        </w:rPr>
        <w:t>According to most studies, vision is probably the most important skill most leaders have been shown to possess. The ability to see beyond the current moment is something most people are unable to do. A true leader has to be able to predict and anticipate current and future outcomes that are critical to many.</w:t>
      </w:r>
    </w:p>
    <w:p>
      <w:pPr>
        <w:pStyle w:val="Body"/>
      </w:pPr>
    </w:p>
    <w:p>
      <w:pPr>
        <w:pStyle w:val="Body"/>
      </w:pPr>
      <w:r>
        <w:rPr>
          <w:rtl w:val="0"/>
          <w:lang w:val="en-US"/>
        </w:rPr>
        <w:t>Therefore, leadership is always a factor in most active data entry departments. Though leadership positions are numerous, effective leaders are often a tossup. A department without proper guidance cannot reach its set objectives, as well as those of the company, its shareholders and third-parties.</w:t>
      </w:r>
    </w:p>
    <w:p>
      <w:pPr>
        <w:pStyle w:val="Body"/>
      </w:pPr>
    </w:p>
    <w:p>
      <w:pPr>
        <w:pStyle w:val="Body"/>
      </w:pPr>
      <w:r>
        <w:rPr>
          <w:rtl w:val="0"/>
          <w:lang w:val="en-US"/>
        </w:rPr>
        <w:t>As commonly known, leadership comes from the top; therefore, the tune within the Data Entry Department at Aspen RxHealth is the responsibility of leadership and management. Leaders should carefully set the tune for successful implementation of all management and business objectives.</w:t>
      </w:r>
    </w:p>
    <w:p>
      <w:pPr>
        <w:pStyle w:val="Body"/>
      </w:pPr>
    </w:p>
    <w:p>
      <w:pPr>
        <w:pStyle w:val="Body"/>
      </w:pPr>
      <w:r>
        <w:rPr>
          <w:rtl w:val="0"/>
          <w:lang w:val="en-US"/>
        </w:rPr>
        <w:t>As part of effective leadership, leaders should create a vision; a vision where success is inevitable. A leader who has taken the time to communicate an impressive vision is often able to sort all assets in his database of resources. In this database are staff who can implement and support leadership in achieving its objectives. The hiring, training and staff retention are common issues in most Data Entry Department.</w:t>
      </w:r>
    </w:p>
    <w:p>
      <w:pPr>
        <w:pStyle w:val="Body"/>
      </w:pPr>
    </w:p>
    <w:p>
      <w:pPr>
        <w:pStyle w:val="Body"/>
      </w:pPr>
      <w:r>
        <w:rPr>
          <w:rtl w:val="0"/>
          <w:lang w:val="en-US"/>
        </w:rPr>
        <w:t xml:space="preserve">Additionally, the limit to what is available on the market in terms of staff knowledge, training and experience can also present a problem that management can address with proper planning and strategic thinking. </w:t>
      </w:r>
    </w:p>
    <w:p>
      <w:pPr>
        <w:pStyle w:val="Body"/>
      </w:pPr>
    </w:p>
    <w:p>
      <w:pPr>
        <w:pStyle w:val="Body"/>
      </w:pPr>
      <w:r>
        <w:rPr>
          <w:rtl w:val="0"/>
          <w:lang w:val="en-US"/>
        </w:rPr>
        <w:t>Another challenge facing most Data Entry Department is their ability to implement the department</w:t>
      </w:r>
      <w:r>
        <w:rPr>
          <w:rtl w:val="1"/>
        </w:rPr>
        <w:t>’</w:t>
      </w:r>
      <w:r>
        <w:rPr>
          <w:rtl w:val="0"/>
          <w:lang w:val="en-US"/>
        </w:rPr>
        <w:t>s goals and objectives. With limited resources such as leadership and staff, can make it difficult to accomplish goals and objectives. When there are issues when considering accomplishing objectives, management should rely on the training of current and future staff in order to accomplish the goal of continuity.</w:t>
      </w:r>
    </w:p>
    <w:p>
      <w:pPr>
        <w:pStyle w:val="Body"/>
      </w:pPr>
    </w:p>
    <w:p>
      <w:pPr>
        <w:pStyle w:val="Body"/>
      </w:pPr>
      <w:r>
        <w:rPr>
          <w:rtl w:val="0"/>
          <w:lang w:val="en-US"/>
        </w:rPr>
        <w:t xml:space="preserve">Employee retention is a byproduct of a good data entry department and should be done with care and consideration as employee retention ensures the department's productivity remains in line with expectations.   </w:t>
      </w:r>
    </w:p>
    <w:p>
      <w:pPr>
        <w:pStyle w:val="Body"/>
      </w:pPr>
      <w:r>
        <w:rPr>
          <w:rtl w:val="0"/>
          <w:lang w:val="en-US"/>
        </w:rPr>
        <w:t>Overall, Any action that can be taken by management to ensure relief from challenges is always a bonus and can lead to long-term growth and profitability. Growth and profit affords most data entry departments to become more efficient and effective with the services and products they offer to clients, customers and interested third parties.</w:t>
      </w:r>
    </w:p>
    <w:p>
      <w:pPr>
        <w:pStyle w:val="Body"/>
      </w:pPr>
    </w:p>
    <w:p>
      <w:pPr>
        <w:pStyle w:val="Body"/>
      </w:pPr>
      <w:r>
        <w:tab/>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3600" w:hanging="48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5760" w:hanging="48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